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D4" w:rsidRDefault="002E52D4" w:rsidP="002E52D4">
      <w:pPr>
        <w:pStyle w:val="af4"/>
        <w:jc w:val="center"/>
      </w:pPr>
      <w:r>
        <w:rPr>
          <w:rStyle w:val="ff1"/>
        </w:rPr>
        <w:t>ПОЛОЖЕНИЕ</w:t>
      </w:r>
      <w:r>
        <w:br/>
      </w:r>
      <w:r>
        <w:rPr>
          <w:rStyle w:val="ff1"/>
        </w:rPr>
        <w:t>О ПЕДАГОГИЧЕСКОМ СОВЕТЕ</w:t>
      </w:r>
      <w:r>
        <w:br/>
      </w:r>
      <w:r>
        <w:rPr>
          <w:rStyle w:val="ff1"/>
        </w:rPr>
        <w:t xml:space="preserve">МБОУ ООШ </w:t>
      </w:r>
      <w:proofErr w:type="spellStart"/>
      <w:r>
        <w:rPr>
          <w:rStyle w:val="ff1"/>
        </w:rPr>
        <w:t>с</w:t>
      </w:r>
      <w:proofErr w:type="gramStart"/>
      <w:r>
        <w:rPr>
          <w:rStyle w:val="ff1"/>
        </w:rPr>
        <w:t>.К</w:t>
      </w:r>
      <w:proofErr w:type="gramEnd"/>
      <w:r>
        <w:rPr>
          <w:rStyle w:val="ff1"/>
        </w:rPr>
        <w:t>азарка</w:t>
      </w:r>
      <w:proofErr w:type="spellEnd"/>
    </w:p>
    <w:p w:rsidR="002E52D4" w:rsidRDefault="002E52D4" w:rsidP="002E52D4">
      <w:pPr>
        <w:pStyle w:val="af4"/>
        <w:spacing w:before="0" w:beforeAutospacing="0" w:after="0" w:afterAutospacing="0"/>
        <w:rPr>
          <w:rStyle w:val="ff1"/>
        </w:rPr>
      </w:pPr>
      <w:r>
        <w:rPr>
          <w:rStyle w:val="ff1"/>
        </w:rPr>
        <w:t xml:space="preserve">Педагогический совет МБОУ ООШ </w:t>
      </w:r>
      <w:proofErr w:type="spellStart"/>
      <w:r>
        <w:rPr>
          <w:rStyle w:val="ff1"/>
        </w:rPr>
        <w:t>с</w:t>
      </w:r>
      <w:proofErr w:type="gramStart"/>
      <w:r>
        <w:rPr>
          <w:rStyle w:val="ff1"/>
        </w:rPr>
        <w:t>.К</w:t>
      </w:r>
      <w:proofErr w:type="gramEnd"/>
      <w:r>
        <w:rPr>
          <w:rStyle w:val="ff1"/>
        </w:rPr>
        <w:t>азарка</w:t>
      </w:r>
      <w:proofErr w:type="spellEnd"/>
      <w:r>
        <w:rPr>
          <w:rStyle w:val="ff1"/>
        </w:rPr>
        <w:t xml:space="preserve"> (далее Педсовет) –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администрации школы и общественных организаций, утвержденных в школе.</w:t>
      </w:r>
      <w:r>
        <w:br/>
      </w:r>
      <w:r>
        <w:rPr>
          <w:rStyle w:val="ff1"/>
        </w:rPr>
        <w:t>1. К компетенции Педсовета относится:</w:t>
      </w:r>
      <w:r>
        <w:br/>
      </w:r>
      <w:r>
        <w:rPr>
          <w:rStyle w:val="ff1"/>
        </w:rPr>
        <w:t>2.1.  Утверждение образовательной программы и учебного плана школы.</w:t>
      </w:r>
      <w:r>
        <w:br/>
      </w:r>
      <w:r>
        <w:rPr>
          <w:rStyle w:val="ff1"/>
        </w:rPr>
        <w:t>2.2.  Утверждение программ учебных дисциплин вариативного       компонента учебного плана.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52D4" w:rsidRDefault="002E52D4" w:rsidP="002E52D4">
      <w:pPr>
        <w:pStyle w:val="af4"/>
        <w:spacing w:before="0" w:beforeAutospacing="0" w:after="0" w:afterAutospacing="0"/>
      </w:pPr>
      <w:r>
        <w:rPr>
          <w:rStyle w:val="ff1"/>
        </w:rPr>
        <w:t> 2.3.     Утверждение графиков работы учебного процесса.                             </w:t>
      </w:r>
      <w:r>
        <w:br/>
      </w:r>
      <w:r>
        <w:rPr>
          <w:rStyle w:val="ff1"/>
        </w:rPr>
        <w:t xml:space="preserve">2.4.     Утверждение структуры управления, положений о подразделениях                                      школы, штатного расписания, должностных инструкций работников и </w:t>
      </w:r>
      <w:r>
        <w:br/>
      </w:r>
      <w:r>
        <w:rPr>
          <w:rStyle w:val="ff1"/>
        </w:rPr>
        <w:t>внутреннего трудового распорядка</w:t>
      </w:r>
      <w:r>
        <w:br/>
      </w:r>
      <w:r>
        <w:rPr>
          <w:rStyle w:val="ff1"/>
        </w:rPr>
        <w:t>2.5.    Утверждение содержания и организационных форм дополнительных образовательных услуг.</w:t>
      </w:r>
      <w:r>
        <w:br/>
      </w:r>
      <w:r>
        <w:rPr>
          <w:rStyle w:val="ff1"/>
        </w:rPr>
        <w:t>2.6.     Утверждение аналитических отчетов администрации за учебный год.</w:t>
      </w:r>
      <w:r>
        <w:br/>
      </w:r>
      <w:r>
        <w:rPr>
          <w:rStyle w:val="ff1"/>
        </w:rPr>
        <w:t>2.7. Утверждение организационно – педагогических решений администрации школы по основным вопросам совершенствования качества образования.</w:t>
      </w:r>
      <w:r>
        <w:br/>
      </w:r>
      <w:r>
        <w:rPr>
          <w:rStyle w:val="ff1"/>
        </w:rPr>
        <w:t>3. Состав и организационная структура Педсовета:</w:t>
      </w:r>
      <w:r>
        <w:br/>
      </w:r>
      <w:r>
        <w:rPr>
          <w:rStyle w:val="ff1"/>
        </w:rPr>
        <w:t>3.1. В состав Педсовета входят все педагогические работники школы, председатель родительского комитета школы.</w:t>
      </w:r>
      <w:r>
        <w:br/>
      </w:r>
      <w:r>
        <w:rPr>
          <w:rStyle w:val="ff1"/>
        </w:rPr>
        <w:t>3.2. Для решения текущих вопросов подготовки и проведения заседаний из числа членов Педсовета избираются его председатель и секретарь.</w:t>
      </w:r>
      <w:r>
        <w:br/>
      </w:r>
      <w:r>
        <w:rPr>
          <w:rStyle w:val="ff1"/>
        </w:rPr>
        <w:t>3.3. Педсовет при необходимости создает временные комиссии, инициативные группы по актуальным вопросам, привлекает к работе компетентных лиц.</w:t>
      </w:r>
      <w:r>
        <w:br/>
      </w:r>
      <w:r>
        <w:rPr>
          <w:rStyle w:val="ff1"/>
        </w:rPr>
        <w:t>4. Организация работы Педсовета:</w:t>
      </w:r>
      <w:r>
        <w:br/>
      </w:r>
      <w:r>
        <w:rPr>
          <w:rStyle w:val="ff1"/>
        </w:rPr>
        <w:t>4.1. Деятельность Педсовета основывается на принципах демократии, уважения и учета интересов всех членов коллектива школы.</w:t>
      </w:r>
      <w:r>
        <w:br/>
      </w:r>
      <w:r>
        <w:rPr>
          <w:rStyle w:val="ff1"/>
        </w:rPr>
        <w:t>4.2. Заседания Педсовета проходят по мере необходимости, но не менее шести раз в учебный год.</w:t>
      </w:r>
      <w:r>
        <w:br/>
      </w:r>
      <w:r>
        <w:rPr>
          <w:rStyle w:val="ff1"/>
        </w:rPr>
        <w:t>4.3. Решения Педсовета принимаются большинством голосов при наличии не менее половины его членов и являются обязательными для всех работников школы.</w:t>
      </w:r>
      <w:r>
        <w:br/>
      </w:r>
      <w:r>
        <w:rPr>
          <w:rStyle w:val="ff1"/>
        </w:rPr>
        <w:t>4.4. В случае необходимости решения Педсовета принимаются тайным голосованием.</w:t>
      </w:r>
      <w:r>
        <w:br/>
      </w:r>
      <w:r>
        <w:rPr>
          <w:rStyle w:val="ff1"/>
        </w:rPr>
        <w:t>5. Взаимодействие Педсовета и администрации школы:</w:t>
      </w:r>
      <w:r>
        <w:br/>
      </w:r>
      <w:r>
        <w:rPr>
          <w:rStyle w:val="ff1"/>
        </w:rPr>
        <w:t>5.1. Педсовет осуществляет педагогическую экспертизу и интерпретацию управленческих решений администрации.</w:t>
      </w:r>
      <w:r>
        <w:br/>
      </w:r>
      <w:r>
        <w:rPr>
          <w:rStyle w:val="ff1"/>
        </w:rPr>
        <w:t>5.2. Администрация обеспечивает выполнение решений Педсовета и создает необходимые условия для его эффективной деятельности.</w:t>
      </w:r>
      <w:r>
        <w:br/>
      </w:r>
      <w:r>
        <w:br/>
      </w:r>
      <w:r>
        <w:rPr>
          <w:rStyle w:val="ff1"/>
        </w:rPr>
        <w:t>6. Педсовет должен иметь следующие документы:</w:t>
      </w:r>
      <w:r>
        <w:br/>
      </w:r>
      <w:r>
        <w:rPr>
          <w:rStyle w:val="ff1"/>
        </w:rPr>
        <w:t>6.1. Положение о педагогическом совете школы.</w:t>
      </w:r>
      <w:r>
        <w:br/>
      </w:r>
      <w:r>
        <w:rPr>
          <w:rStyle w:val="ff1"/>
        </w:rPr>
        <w:t>6.2. План работы Педсовета.</w:t>
      </w:r>
      <w:r>
        <w:br/>
      </w:r>
      <w:r>
        <w:rPr>
          <w:rStyle w:val="ff1"/>
        </w:rPr>
        <w:t>6.3. Протоколы заседаний.</w:t>
      </w:r>
    </w:p>
    <w:p w:rsidR="00E578DF" w:rsidRDefault="00E578DF">
      <w:bookmarkStart w:id="0" w:name="_GoBack"/>
      <w:bookmarkEnd w:id="0"/>
    </w:p>
    <w:sectPr w:rsidR="00E5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3E"/>
    <w:rsid w:val="002E52D4"/>
    <w:rsid w:val="008B5E4C"/>
    <w:rsid w:val="00C6183E"/>
    <w:rsid w:val="00D90BFC"/>
    <w:rsid w:val="00E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C"/>
  </w:style>
  <w:style w:type="paragraph" w:styleId="1">
    <w:name w:val="heading 1"/>
    <w:basedOn w:val="a"/>
    <w:next w:val="a"/>
    <w:link w:val="10"/>
    <w:uiPriority w:val="9"/>
    <w:qFormat/>
    <w:rsid w:val="008B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8B5E4C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textAlignment w:val="baseline"/>
      <w:outlineLvl w:val="5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8B5E4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B5E4C"/>
    <w:rPr>
      <w:rFonts w:ascii="Times New Roman" w:eastAsiaTheme="majorEastAsia" w:hAnsi="Times New Roman" w:cstheme="majorBidi"/>
      <w:b/>
      <w:kern w:val="28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9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0B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0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0BFC"/>
    <w:rPr>
      <w:b/>
      <w:bCs/>
    </w:rPr>
  </w:style>
  <w:style w:type="character" w:styleId="a9">
    <w:name w:val="Emphasis"/>
    <w:basedOn w:val="a0"/>
    <w:uiPriority w:val="20"/>
    <w:qFormat/>
    <w:rsid w:val="00D90BFC"/>
    <w:rPr>
      <w:i/>
      <w:iCs/>
    </w:rPr>
  </w:style>
  <w:style w:type="paragraph" w:styleId="aa">
    <w:name w:val="No Spacing"/>
    <w:uiPriority w:val="1"/>
    <w:qFormat/>
    <w:rsid w:val="00D90B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0B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B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B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0B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0B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0B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0B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0B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0B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0BF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E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2E5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C"/>
  </w:style>
  <w:style w:type="paragraph" w:styleId="1">
    <w:name w:val="heading 1"/>
    <w:basedOn w:val="a"/>
    <w:next w:val="a"/>
    <w:link w:val="10"/>
    <w:uiPriority w:val="9"/>
    <w:qFormat/>
    <w:rsid w:val="008B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8B5E4C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textAlignment w:val="baseline"/>
      <w:outlineLvl w:val="5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8B5E4C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8B5E4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B5E4C"/>
    <w:rPr>
      <w:rFonts w:ascii="Times New Roman" w:eastAsiaTheme="majorEastAsia" w:hAnsi="Times New Roman" w:cstheme="majorBidi"/>
      <w:b/>
      <w:kern w:val="28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9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8B5E4C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0B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0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0BFC"/>
    <w:rPr>
      <w:b/>
      <w:bCs/>
    </w:rPr>
  </w:style>
  <w:style w:type="character" w:styleId="a9">
    <w:name w:val="Emphasis"/>
    <w:basedOn w:val="a0"/>
    <w:uiPriority w:val="20"/>
    <w:qFormat/>
    <w:rsid w:val="00D90BFC"/>
    <w:rPr>
      <w:i/>
      <w:iCs/>
    </w:rPr>
  </w:style>
  <w:style w:type="paragraph" w:styleId="aa">
    <w:name w:val="No Spacing"/>
    <w:uiPriority w:val="1"/>
    <w:qFormat/>
    <w:rsid w:val="00D90B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0B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B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B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0B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0B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0B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90B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90B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0B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0BF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E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2E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Company>Krokoz™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2013-12-22T15:03:00Z</dcterms:created>
  <dcterms:modified xsi:type="dcterms:W3CDTF">2013-12-22T15:03:00Z</dcterms:modified>
</cp:coreProperties>
</file>